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78503" w14:textId="0EF48892" w:rsidR="002C1B25" w:rsidRPr="00B42A63" w:rsidRDefault="000522D7" w:rsidP="002C1B25">
      <w:pPr>
        <w:spacing w:line="360" w:lineRule="auto"/>
        <w:jc w:val="center"/>
        <w:rPr>
          <w:rFonts w:ascii="Arial" w:eastAsia="Arial" w:hAnsi="Arial" w:cs="Arial"/>
          <w:b/>
          <w:kern w:val="0"/>
          <w:sz w:val="24"/>
          <w:szCs w:val="24"/>
          <w:u w:val="single"/>
          <w:lang w:eastAsia="es-ES"/>
          <w14:ligatures w14:val="none"/>
        </w:rPr>
      </w:pPr>
      <w:r>
        <w:rPr>
          <w:rFonts w:ascii="Arial" w:eastAsia="Arial" w:hAnsi="Arial" w:cs="Arial"/>
          <w:b/>
          <w:kern w:val="0"/>
          <w:sz w:val="24"/>
          <w:szCs w:val="24"/>
          <w:u w:val="single"/>
          <w:lang w:eastAsia="es-ES"/>
          <w14:ligatures w14:val="none"/>
        </w:rPr>
        <w:t>PRIMERA REUNION CONFORMACION MESA SOCIEDAD</w:t>
      </w:r>
      <w:r w:rsidR="002C1B25" w:rsidRPr="00B42A63">
        <w:rPr>
          <w:rFonts w:ascii="Arial" w:eastAsia="Arial" w:hAnsi="Arial" w:cs="Arial"/>
          <w:b/>
          <w:kern w:val="0"/>
          <w:sz w:val="24"/>
          <w:szCs w:val="24"/>
          <w:u w:val="single"/>
          <w:lang w:eastAsia="es-ES"/>
          <w14:ligatures w14:val="none"/>
        </w:rPr>
        <w:t xml:space="preserve"> CIVIL CAJ BIOBIO </w:t>
      </w:r>
    </w:p>
    <w:p w14:paraId="53669097" w14:textId="6161B87E" w:rsidR="002C1B25" w:rsidRPr="00B42A63" w:rsidRDefault="00303FFA" w:rsidP="002C1B25">
      <w:pPr>
        <w:spacing w:line="360" w:lineRule="auto"/>
        <w:jc w:val="center"/>
        <w:rPr>
          <w:rFonts w:ascii="Arial" w:eastAsia="Arial" w:hAnsi="Arial" w:cs="Arial"/>
          <w:b/>
          <w:kern w:val="0"/>
          <w:sz w:val="24"/>
          <w:szCs w:val="24"/>
          <w:u w:val="single"/>
          <w:lang w:eastAsia="es-ES"/>
          <w14:ligatures w14:val="none"/>
        </w:rPr>
      </w:pPr>
      <w:r>
        <w:rPr>
          <w:rFonts w:ascii="Arial" w:eastAsia="Arial" w:hAnsi="Arial" w:cs="Arial"/>
          <w:b/>
          <w:kern w:val="0"/>
          <w:sz w:val="24"/>
          <w:szCs w:val="24"/>
          <w:u w:val="single"/>
          <w:lang w:eastAsia="es-ES"/>
          <w14:ligatures w14:val="none"/>
        </w:rPr>
        <w:t>14</w:t>
      </w:r>
      <w:r w:rsidR="002C1B25" w:rsidRPr="00B42A63">
        <w:rPr>
          <w:rFonts w:ascii="Arial" w:eastAsia="Arial" w:hAnsi="Arial" w:cs="Arial"/>
          <w:b/>
          <w:kern w:val="0"/>
          <w:sz w:val="24"/>
          <w:szCs w:val="24"/>
          <w:u w:val="single"/>
          <w:lang w:eastAsia="es-ES"/>
          <w14:ligatures w14:val="none"/>
        </w:rPr>
        <w:t xml:space="preserve"> DE </w:t>
      </w:r>
      <w:r>
        <w:rPr>
          <w:rFonts w:ascii="Arial" w:eastAsia="Arial" w:hAnsi="Arial" w:cs="Arial"/>
          <w:b/>
          <w:kern w:val="0"/>
          <w:sz w:val="24"/>
          <w:szCs w:val="24"/>
          <w:u w:val="single"/>
          <w:lang w:eastAsia="es-ES"/>
          <w14:ligatures w14:val="none"/>
        </w:rPr>
        <w:t>NOVIE</w:t>
      </w:r>
      <w:r w:rsidR="002C1B25">
        <w:rPr>
          <w:rFonts w:ascii="Arial" w:eastAsia="Arial" w:hAnsi="Arial" w:cs="Arial"/>
          <w:b/>
          <w:kern w:val="0"/>
          <w:sz w:val="24"/>
          <w:szCs w:val="24"/>
          <w:u w:val="single"/>
          <w:lang w:eastAsia="es-ES"/>
          <w14:ligatures w14:val="none"/>
        </w:rPr>
        <w:t>MBRE</w:t>
      </w:r>
      <w:r w:rsidR="002C1B25" w:rsidRPr="00B42A63">
        <w:rPr>
          <w:rFonts w:ascii="Arial" w:eastAsia="Arial" w:hAnsi="Arial" w:cs="Arial"/>
          <w:b/>
          <w:kern w:val="0"/>
          <w:sz w:val="24"/>
          <w:szCs w:val="24"/>
          <w:u w:val="single"/>
          <w:lang w:eastAsia="es-ES"/>
          <w14:ligatures w14:val="none"/>
        </w:rPr>
        <w:t xml:space="preserve"> 2024</w:t>
      </w:r>
    </w:p>
    <w:p w14:paraId="20C5DC28" w14:textId="77777777" w:rsidR="002C1B25" w:rsidRPr="00B42A63" w:rsidRDefault="002C1B25" w:rsidP="002C1B25">
      <w:pPr>
        <w:rPr>
          <w:rFonts w:ascii="Arial" w:eastAsia="Arial" w:hAnsi="Arial" w:cs="Arial"/>
          <w:kern w:val="0"/>
          <w:sz w:val="24"/>
          <w:szCs w:val="24"/>
          <w:lang w:eastAsia="es-ES"/>
          <w14:ligatures w14:val="none"/>
        </w:rPr>
      </w:pPr>
    </w:p>
    <w:p w14:paraId="619BA234" w14:textId="2558326D" w:rsidR="002C1B25" w:rsidRPr="00B42A63" w:rsidRDefault="002C1B25" w:rsidP="002C1B25">
      <w:pPr>
        <w:spacing w:line="276" w:lineRule="auto"/>
        <w:ind w:firstLine="708"/>
        <w:jc w:val="both"/>
        <w:rPr>
          <w:rFonts w:ascii="Arial" w:eastAsia="Arial" w:hAnsi="Arial" w:cs="Arial"/>
          <w:kern w:val="0"/>
          <w:sz w:val="24"/>
          <w:szCs w:val="24"/>
          <w:lang w:eastAsia="es-ES"/>
          <w14:ligatures w14:val="none"/>
        </w:rPr>
      </w:pPr>
      <w:r w:rsidRPr="00B42A63">
        <w:rPr>
          <w:rFonts w:ascii="Arial" w:eastAsia="Arial" w:hAnsi="Arial" w:cs="Arial"/>
          <w:kern w:val="0"/>
          <w:sz w:val="24"/>
          <w:szCs w:val="24"/>
          <w:lang w:eastAsia="es-ES"/>
          <w14:ligatures w14:val="none"/>
        </w:rPr>
        <w:t>En C</w:t>
      </w:r>
      <w:r w:rsidR="00B50E58">
        <w:rPr>
          <w:rFonts w:ascii="Arial" w:eastAsia="Arial" w:hAnsi="Arial" w:cs="Arial"/>
          <w:kern w:val="0"/>
          <w:sz w:val="24"/>
          <w:szCs w:val="24"/>
          <w:lang w:eastAsia="es-ES"/>
          <w14:ligatures w14:val="none"/>
        </w:rPr>
        <w:t>hillan</w:t>
      </w:r>
      <w:r w:rsidRPr="00B42A63">
        <w:rPr>
          <w:rFonts w:ascii="Arial" w:eastAsia="Arial" w:hAnsi="Arial" w:cs="Arial"/>
          <w:kern w:val="0"/>
          <w:sz w:val="24"/>
          <w:szCs w:val="24"/>
          <w:lang w:eastAsia="es-ES"/>
          <w14:ligatures w14:val="none"/>
        </w:rPr>
        <w:t xml:space="preserve"> a </w:t>
      </w:r>
      <w:r w:rsidR="00303FFA">
        <w:rPr>
          <w:rFonts w:ascii="Arial" w:eastAsia="Arial" w:hAnsi="Arial" w:cs="Arial"/>
          <w:kern w:val="0"/>
          <w:sz w:val="24"/>
          <w:szCs w:val="24"/>
          <w:lang w:eastAsia="es-ES"/>
          <w14:ligatures w14:val="none"/>
        </w:rPr>
        <w:t>14 de noviembre</w:t>
      </w:r>
      <w:r w:rsidRPr="00B42A63">
        <w:rPr>
          <w:rFonts w:ascii="Arial" w:eastAsia="Arial" w:hAnsi="Arial" w:cs="Arial"/>
          <w:kern w:val="0"/>
          <w:sz w:val="24"/>
          <w:szCs w:val="24"/>
          <w:lang w:eastAsia="es-ES"/>
          <w14:ligatures w14:val="none"/>
        </w:rPr>
        <w:t xml:space="preserve"> de 2024, </w:t>
      </w:r>
      <w:r>
        <w:rPr>
          <w:rFonts w:ascii="Arial" w:eastAsia="Arial" w:hAnsi="Arial" w:cs="Arial"/>
          <w:kern w:val="0"/>
          <w:sz w:val="24"/>
          <w:szCs w:val="24"/>
          <w:lang w:eastAsia="es-ES"/>
          <w14:ligatures w14:val="none"/>
        </w:rPr>
        <w:t xml:space="preserve">siendo las </w:t>
      </w:r>
      <w:r w:rsidR="000522D7">
        <w:rPr>
          <w:rFonts w:ascii="Arial" w:eastAsia="Arial" w:hAnsi="Arial" w:cs="Arial"/>
          <w:kern w:val="0"/>
          <w:sz w:val="24"/>
          <w:szCs w:val="24"/>
          <w:lang w:eastAsia="es-ES"/>
          <w14:ligatures w14:val="none"/>
        </w:rPr>
        <w:t>11</w:t>
      </w:r>
      <w:r>
        <w:rPr>
          <w:rFonts w:ascii="Arial" w:eastAsia="Arial" w:hAnsi="Arial" w:cs="Arial"/>
          <w:kern w:val="0"/>
          <w:sz w:val="24"/>
          <w:szCs w:val="24"/>
          <w:lang w:eastAsia="es-ES"/>
          <w14:ligatures w14:val="none"/>
        </w:rPr>
        <w:t xml:space="preserve">:00 horas, </w:t>
      </w:r>
      <w:r w:rsidRPr="00B42A63">
        <w:rPr>
          <w:rFonts w:ascii="Arial" w:eastAsia="Arial" w:hAnsi="Arial" w:cs="Arial"/>
          <w:kern w:val="0"/>
          <w:sz w:val="24"/>
          <w:szCs w:val="24"/>
          <w:lang w:eastAsia="es-ES"/>
          <w14:ligatures w14:val="none"/>
        </w:rPr>
        <w:t>se da inicio a sesión</w:t>
      </w:r>
      <w:r>
        <w:rPr>
          <w:rFonts w:ascii="Arial" w:eastAsia="Arial" w:hAnsi="Arial" w:cs="Arial"/>
          <w:kern w:val="0"/>
          <w:sz w:val="24"/>
          <w:szCs w:val="24"/>
          <w:lang w:eastAsia="es-ES"/>
          <w14:ligatures w14:val="none"/>
        </w:rPr>
        <w:t>.</w:t>
      </w:r>
    </w:p>
    <w:p w14:paraId="2AAA7D28" w14:textId="69694259" w:rsidR="002C1B25" w:rsidRDefault="002C1B25" w:rsidP="002C1B25">
      <w:pPr>
        <w:spacing w:line="276" w:lineRule="auto"/>
        <w:jc w:val="both"/>
        <w:rPr>
          <w:rFonts w:ascii="Arial" w:eastAsia="Arial" w:hAnsi="Arial" w:cs="Arial"/>
          <w:kern w:val="0"/>
          <w:sz w:val="24"/>
          <w:szCs w:val="24"/>
          <w:lang w:eastAsia="es-ES"/>
          <w14:ligatures w14:val="none"/>
        </w:rPr>
      </w:pPr>
      <w:r w:rsidRPr="00B42A63">
        <w:rPr>
          <w:rFonts w:ascii="Arial" w:eastAsia="Arial" w:hAnsi="Arial" w:cs="Arial"/>
          <w:kern w:val="0"/>
          <w:sz w:val="24"/>
          <w:szCs w:val="24"/>
          <w:lang w:eastAsia="es-ES"/>
          <w14:ligatures w14:val="none"/>
        </w:rPr>
        <w:t>1.- Se da inicio a la reunión, por parte de</w:t>
      </w:r>
      <w:r w:rsidR="00AF64FB">
        <w:rPr>
          <w:rFonts w:ascii="Arial" w:eastAsia="Arial" w:hAnsi="Arial" w:cs="Arial"/>
          <w:kern w:val="0"/>
          <w:sz w:val="24"/>
          <w:szCs w:val="24"/>
          <w:lang w:eastAsia="es-ES"/>
          <w14:ligatures w14:val="none"/>
        </w:rPr>
        <w:t xml:space="preserve">l Director Regional de Ñuble don Julio Diaz de Arcaya, agradeciendo la asistencia de los dirigentes sociales a la convocatoria, que tiene por objeto marcar un hito en miras de la conformación de un COSOC regional. </w:t>
      </w:r>
    </w:p>
    <w:p w14:paraId="13962C4A" w14:textId="7087E139" w:rsidR="00AF64FB" w:rsidRDefault="00AF64FB" w:rsidP="002C1B25">
      <w:pPr>
        <w:spacing w:line="276" w:lineRule="auto"/>
        <w:jc w:val="both"/>
        <w:rPr>
          <w:rFonts w:ascii="Arial" w:eastAsia="Arial" w:hAnsi="Arial" w:cs="Arial"/>
          <w:kern w:val="0"/>
          <w:sz w:val="24"/>
          <w:szCs w:val="24"/>
          <w:lang w:eastAsia="es-ES"/>
          <w14:ligatures w14:val="none"/>
        </w:rPr>
      </w:pPr>
      <w:r>
        <w:rPr>
          <w:rFonts w:ascii="Arial" w:eastAsia="Arial" w:hAnsi="Arial" w:cs="Arial"/>
          <w:kern w:val="0"/>
          <w:sz w:val="24"/>
          <w:szCs w:val="24"/>
          <w:lang w:eastAsia="es-ES"/>
          <w14:ligatures w14:val="none"/>
        </w:rPr>
        <w:t xml:space="preserve">2.- </w:t>
      </w:r>
      <w:r w:rsidR="001B21C2">
        <w:rPr>
          <w:rFonts w:ascii="Arial" w:eastAsia="Arial" w:hAnsi="Arial" w:cs="Arial"/>
          <w:kern w:val="0"/>
          <w:sz w:val="24"/>
          <w:szCs w:val="24"/>
          <w:lang w:eastAsia="es-ES"/>
          <w14:ligatures w14:val="none"/>
        </w:rPr>
        <w:t xml:space="preserve">Se presentan los dirigentes sociales quienes son; </w:t>
      </w:r>
      <w:r w:rsidR="00D45DA6">
        <w:rPr>
          <w:rFonts w:ascii="Arial" w:eastAsia="Arial" w:hAnsi="Arial" w:cs="Arial"/>
          <w:kern w:val="0"/>
          <w:sz w:val="24"/>
          <w:szCs w:val="24"/>
          <w:lang w:eastAsia="es-ES"/>
          <w14:ligatures w14:val="none"/>
        </w:rPr>
        <w:t xml:space="preserve">don </w:t>
      </w:r>
      <w:r w:rsidR="00B50E58">
        <w:rPr>
          <w:rFonts w:ascii="Arial" w:eastAsia="Arial" w:hAnsi="Arial" w:cs="Arial"/>
          <w:kern w:val="0"/>
          <w:sz w:val="24"/>
          <w:szCs w:val="24"/>
          <w:lang w:eastAsia="es-ES"/>
          <w14:ligatures w14:val="none"/>
        </w:rPr>
        <w:t xml:space="preserve">Joaquín Cisternas, miembro del COSOC Caj Biobío, </w:t>
      </w:r>
      <w:r w:rsidR="00D45DA6">
        <w:rPr>
          <w:rFonts w:ascii="Arial" w:eastAsia="Arial" w:hAnsi="Arial" w:cs="Arial"/>
          <w:kern w:val="0"/>
          <w:sz w:val="24"/>
          <w:szCs w:val="24"/>
          <w:lang w:eastAsia="es-ES"/>
          <w14:ligatures w14:val="none"/>
        </w:rPr>
        <w:t xml:space="preserve">doña </w:t>
      </w:r>
      <w:r w:rsidR="00B50E58">
        <w:rPr>
          <w:rFonts w:ascii="Arial" w:eastAsia="Arial" w:hAnsi="Arial" w:cs="Arial"/>
          <w:kern w:val="0"/>
          <w:sz w:val="24"/>
          <w:szCs w:val="24"/>
          <w:lang w:eastAsia="es-ES"/>
          <w14:ligatures w14:val="none"/>
        </w:rPr>
        <w:t>Elizabeth Troncoso</w:t>
      </w:r>
      <w:r w:rsidR="00D45DA6">
        <w:rPr>
          <w:rFonts w:ascii="Arial" w:eastAsia="Arial" w:hAnsi="Arial" w:cs="Arial"/>
          <w:kern w:val="0"/>
          <w:sz w:val="24"/>
          <w:szCs w:val="24"/>
          <w:lang w:eastAsia="es-ES"/>
          <w14:ligatures w14:val="none"/>
        </w:rPr>
        <w:t>,</w:t>
      </w:r>
      <w:r w:rsidR="00B50E58">
        <w:rPr>
          <w:rFonts w:ascii="Arial" w:eastAsia="Arial" w:hAnsi="Arial" w:cs="Arial"/>
          <w:kern w:val="0"/>
          <w:sz w:val="24"/>
          <w:szCs w:val="24"/>
          <w:lang w:eastAsia="es-ES"/>
          <w14:ligatures w14:val="none"/>
        </w:rPr>
        <w:t xml:space="preserve"> junta de vecinos </w:t>
      </w:r>
      <w:r w:rsidR="00D45DA6">
        <w:rPr>
          <w:rFonts w:ascii="Arial" w:eastAsia="Arial" w:hAnsi="Arial" w:cs="Arial"/>
          <w:kern w:val="0"/>
          <w:sz w:val="24"/>
          <w:szCs w:val="24"/>
          <w:lang w:eastAsia="es-ES"/>
          <w14:ligatures w14:val="none"/>
        </w:rPr>
        <w:t xml:space="preserve">N°13 </w:t>
      </w:r>
      <w:r w:rsidR="00B50E58">
        <w:rPr>
          <w:rFonts w:ascii="Arial" w:eastAsia="Arial" w:hAnsi="Arial" w:cs="Arial"/>
          <w:kern w:val="0"/>
          <w:sz w:val="24"/>
          <w:szCs w:val="24"/>
          <w:lang w:eastAsia="es-ES"/>
          <w14:ligatures w14:val="none"/>
        </w:rPr>
        <w:t xml:space="preserve">Centenario, </w:t>
      </w:r>
      <w:r w:rsidR="00D45DA6">
        <w:rPr>
          <w:rFonts w:ascii="Arial" w:eastAsia="Arial" w:hAnsi="Arial" w:cs="Arial"/>
          <w:kern w:val="0"/>
          <w:sz w:val="24"/>
          <w:szCs w:val="24"/>
          <w:lang w:eastAsia="es-ES"/>
          <w14:ligatures w14:val="none"/>
        </w:rPr>
        <w:t xml:space="preserve">doña </w:t>
      </w:r>
      <w:r w:rsidR="00B50E58">
        <w:rPr>
          <w:rFonts w:ascii="Arial" w:eastAsia="Arial" w:hAnsi="Arial" w:cs="Arial"/>
          <w:kern w:val="0"/>
          <w:sz w:val="24"/>
          <w:szCs w:val="24"/>
          <w:lang w:eastAsia="es-ES"/>
          <w14:ligatures w14:val="none"/>
        </w:rPr>
        <w:t>Jeannette Henríquez</w:t>
      </w:r>
      <w:r w:rsidR="00D45DA6">
        <w:rPr>
          <w:rFonts w:ascii="Arial" w:eastAsia="Arial" w:hAnsi="Arial" w:cs="Arial"/>
          <w:kern w:val="0"/>
          <w:sz w:val="24"/>
          <w:szCs w:val="24"/>
          <w:lang w:eastAsia="es-ES"/>
          <w14:ligatures w14:val="none"/>
        </w:rPr>
        <w:t>,</w:t>
      </w:r>
      <w:r w:rsidR="00B50E58">
        <w:rPr>
          <w:rFonts w:ascii="Arial" w:eastAsia="Arial" w:hAnsi="Arial" w:cs="Arial"/>
          <w:kern w:val="0"/>
          <w:sz w:val="24"/>
          <w:szCs w:val="24"/>
          <w:lang w:eastAsia="es-ES"/>
          <w14:ligatures w14:val="none"/>
        </w:rPr>
        <w:t xml:space="preserve"> junta de vecinos Bonilla, María Mella Fernández,</w:t>
      </w:r>
      <w:r w:rsidR="00D45DA6">
        <w:rPr>
          <w:rFonts w:ascii="Arial" w:eastAsia="Arial" w:hAnsi="Arial" w:cs="Arial"/>
          <w:kern w:val="0"/>
          <w:sz w:val="24"/>
          <w:szCs w:val="24"/>
          <w:lang w:eastAsia="es-ES"/>
          <w14:ligatures w14:val="none"/>
        </w:rPr>
        <w:t xml:space="preserve"> unión comunal de juntas de vecinos Chillan,</w:t>
      </w:r>
      <w:r w:rsidR="00B50E58">
        <w:rPr>
          <w:rFonts w:ascii="Arial" w:eastAsia="Arial" w:hAnsi="Arial" w:cs="Arial"/>
          <w:kern w:val="0"/>
          <w:sz w:val="24"/>
          <w:szCs w:val="24"/>
          <w:lang w:eastAsia="es-ES"/>
          <w14:ligatures w14:val="none"/>
        </w:rPr>
        <w:t xml:space="preserve"> Mario Gutiérrez</w:t>
      </w:r>
      <w:r w:rsidR="00D45DA6">
        <w:rPr>
          <w:rFonts w:ascii="Arial" w:eastAsia="Arial" w:hAnsi="Arial" w:cs="Arial"/>
          <w:kern w:val="0"/>
          <w:sz w:val="24"/>
          <w:szCs w:val="24"/>
          <w:lang w:eastAsia="es-ES"/>
          <w14:ligatures w14:val="none"/>
        </w:rPr>
        <w:t>,</w:t>
      </w:r>
      <w:r w:rsidR="00B50E58">
        <w:rPr>
          <w:rFonts w:ascii="Arial" w:eastAsia="Arial" w:hAnsi="Arial" w:cs="Arial"/>
          <w:kern w:val="0"/>
          <w:sz w:val="24"/>
          <w:szCs w:val="24"/>
          <w:lang w:eastAsia="es-ES"/>
          <w14:ligatures w14:val="none"/>
        </w:rPr>
        <w:t xml:space="preserve"> junta de vecinos los dominicos</w:t>
      </w:r>
      <w:r w:rsidR="00D45DA6">
        <w:rPr>
          <w:rFonts w:ascii="Arial" w:eastAsia="Arial" w:hAnsi="Arial" w:cs="Arial"/>
          <w:kern w:val="0"/>
          <w:sz w:val="24"/>
          <w:szCs w:val="24"/>
          <w:lang w:eastAsia="es-ES"/>
          <w14:ligatures w14:val="none"/>
        </w:rPr>
        <w:t xml:space="preserve"> N° 3 y 6 y doñ</w:t>
      </w:r>
      <w:r w:rsidR="00F666B3">
        <w:rPr>
          <w:rFonts w:ascii="Arial" w:eastAsia="Arial" w:hAnsi="Arial" w:cs="Arial"/>
          <w:kern w:val="0"/>
          <w:sz w:val="24"/>
          <w:szCs w:val="24"/>
          <w:lang w:eastAsia="es-ES"/>
          <w14:ligatures w14:val="none"/>
        </w:rPr>
        <w:t>a Rossana Elena, junta de vecinos Precordillera.</w:t>
      </w:r>
    </w:p>
    <w:p w14:paraId="03C53064" w14:textId="157735A4" w:rsidR="00D45DA6" w:rsidRDefault="00D45DA6" w:rsidP="002C1B25">
      <w:pPr>
        <w:spacing w:line="276" w:lineRule="auto"/>
        <w:jc w:val="both"/>
        <w:rPr>
          <w:rFonts w:ascii="Arial" w:eastAsia="Arial" w:hAnsi="Arial" w:cs="Arial"/>
          <w:kern w:val="0"/>
          <w:sz w:val="24"/>
          <w:szCs w:val="24"/>
          <w:lang w:eastAsia="es-ES"/>
          <w14:ligatures w14:val="none"/>
        </w:rPr>
      </w:pPr>
      <w:r>
        <w:rPr>
          <w:rFonts w:ascii="Arial" w:eastAsia="Arial" w:hAnsi="Arial" w:cs="Arial"/>
          <w:kern w:val="0"/>
          <w:sz w:val="24"/>
          <w:szCs w:val="24"/>
          <w:lang w:eastAsia="es-ES"/>
          <w14:ligatures w14:val="none"/>
        </w:rPr>
        <w:t>3.- Se presenta don Ricardo Navarrete abogado asesor de la dirección general de la CAJ Biobío y doña Teresa Muñoz, abogada encargada de participación ciudadana de la CAJ Biobío.</w:t>
      </w:r>
    </w:p>
    <w:p w14:paraId="70F92A4D" w14:textId="3B10E7B6" w:rsidR="000522D7" w:rsidRDefault="000522D7" w:rsidP="002C1B25">
      <w:pPr>
        <w:spacing w:line="276" w:lineRule="auto"/>
        <w:jc w:val="both"/>
        <w:rPr>
          <w:rFonts w:ascii="Arial" w:eastAsia="Arial" w:hAnsi="Arial" w:cs="Arial"/>
          <w:kern w:val="0"/>
          <w:sz w:val="24"/>
          <w:szCs w:val="24"/>
          <w:lang w:eastAsia="es-ES"/>
          <w14:ligatures w14:val="none"/>
        </w:rPr>
      </w:pPr>
      <w:r>
        <w:rPr>
          <w:rFonts w:ascii="Arial" w:eastAsia="Arial" w:hAnsi="Arial" w:cs="Arial"/>
          <w:kern w:val="0"/>
          <w:sz w:val="24"/>
          <w:szCs w:val="24"/>
          <w:lang w:eastAsia="es-ES"/>
          <w14:ligatures w14:val="none"/>
        </w:rPr>
        <w:t>4.- Se conforma mesa de la sociedad civil con los dirigentes presentes, con miras a la conformación de un nuevo COSOC de la CAJ Biobío, en la región de Ñuble.</w:t>
      </w:r>
    </w:p>
    <w:p w14:paraId="59D245CF" w14:textId="139C30CD" w:rsidR="000522D7" w:rsidRPr="00D45DA6" w:rsidRDefault="00D45DA6" w:rsidP="00D45DA6">
      <w:pPr>
        <w:spacing w:line="276" w:lineRule="auto"/>
        <w:jc w:val="both"/>
        <w:rPr>
          <w:rFonts w:ascii="Arial" w:eastAsia="Arial" w:hAnsi="Arial" w:cs="Arial"/>
          <w:kern w:val="0"/>
          <w:sz w:val="24"/>
          <w:szCs w:val="24"/>
          <w:lang w:val="es-MX" w:eastAsia="es-ES"/>
          <w14:ligatures w14:val="none"/>
        </w:rPr>
      </w:pPr>
      <w:r>
        <w:rPr>
          <w:rFonts w:ascii="Arial" w:eastAsia="Arial" w:hAnsi="Arial" w:cs="Arial"/>
          <w:kern w:val="0"/>
          <w:sz w:val="24"/>
          <w:szCs w:val="24"/>
          <w:lang w:eastAsia="es-ES"/>
          <w14:ligatures w14:val="none"/>
        </w:rPr>
        <w:t xml:space="preserve">3.- </w:t>
      </w:r>
      <w:r w:rsidRPr="00D45DA6">
        <w:rPr>
          <w:rFonts w:ascii="Arial" w:eastAsia="Arial" w:hAnsi="Arial" w:cs="Arial"/>
          <w:kern w:val="0"/>
          <w:sz w:val="24"/>
          <w:szCs w:val="24"/>
          <w:lang w:val="es-MX" w:eastAsia="es-ES"/>
          <w14:ligatures w14:val="none"/>
        </w:rPr>
        <w:t>Se les da a conocer la misión de la Corporación, sus lineamientos y atención de usuarios.</w:t>
      </w:r>
    </w:p>
    <w:p w14:paraId="3E3351FA" w14:textId="7FA05FA7" w:rsidR="00D45DA6" w:rsidRPr="00D45DA6" w:rsidRDefault="000522D7" w:rsidP="00D45DA6">
      <w:pPr>
        <w:spacing w:line="276" w:lineRule="auto"/>
        <w:jc w:val="both"/>
        <w:rPr>
          <w:rFonts w:ascii="Arial" w:eastAsia="Arial" w:hAnsi="Arial" w:cs="Arial"/>
          <w:kern w:val="0"/>
          <w:sz w:val="24"/>
          <w:szCs w:val="24"/>
          <w:lang w:val="es-MX" w:eastAsia="es-ES"/>
          <w14:ligatures w14:val="none"/>
        </w:rPr>
      </w:pPr>
      <w:r>
        <w:rPr>
          <w:rFonts w:ascii="Arial" w:eastAsia="Arial" w:hAnsi="Arial" w:cs="Arial"/>
          <w:kern w:val="0"/>
          <w:sz w:val="24"/>
          <w:szCs w:val="24"/>
          <w:lang w:val="es-MX" w:eastAsia="es-ES"/>
          <w14:ligatures w14:val="none"/>
        </w:rPr>
        <w:t xml:space="preserve">4.- </w:t>
      </w:r>
      <w:r w:rsidR="00D45DA6" w:rsidRPr="00D45DA6">
        <w:rPr>
          <w:rFonts w:ascii="Arial" w:eastAsia="Arial" w:hAnsi="Arial" w:cs="Arial"/>
          <w:kern w:val="0"/>
          <w:sz w:val="24"/>
          <w:szCs w:val="24"/>
          <w:lang w:val="es-MX" w:eastAsia="es-ES"/>
          <w14:ligatures w14:val="none"/>
        </w:rPr>
        <w:t>Se fija como desafío un conversatorio con un representante de cada línea, programa, para el conocimiento del trabajo de la CAJ con los miembros de la mesa, historia de la CAJ, motivo por el cual se crea. Estatutos, reglamento.</w:t>
      </w:r>
    </w:p>
    <w:p w14:paraId="51DCB6C4" w14:textId="1295FEAC" w:rsidR="00D45DA6" w:rsidRPr="00D45DA6" w:rsidRDefault="000522D7" w:rsidP="00D45DA6">
      <w:pPr>
        <w:spacing w:line="276" w:lineRule="auto"/>
        <w:jc w:val="both"/>
        <w:rPr>
          <w:rFonts w:ascii="Arial" w:eastAsia="Arial" w:hAnsi="Arial" w:cs="Arial"/>
          <w:kern w:val="0"/>
          <w:sz w:val="24"/>
          <w:szCs w:val="24"/>
          <w:lang w:val="es-MX" w:eastAsia="es-ES"/>
          <w14:ligatures w14:val="none"/>
        </w:rPr>
      </w:pPr>
      <w:r>
        <w:rPr>
          <w:rFonts w:ascii="Arial" w:eastAsia="Arial" w:hAnsi="Arial" w:cs="Arial"/>
          <w:kern w:val="0"/>
          <w:sz w:val="24"/>
          <w:szCs w:val="24"/>
          <w:lang w:val="es-MX" w:eastAsia="es-ES"/>
          <w14:ligatures w14:val="none"/>
        </w:rPr>
        <w:t xml:space="preserve">5.- </w:t>
      </w:r>
      <w:r w:rsidR="00D45DA6" w:rsidRPr="00D45DA6">
        <w:rPr>
          <w:rFonts w:ascii="Arial" w:eastAsia="Arial" w:hAnsi="Arial" w:cs="Arial"/>
          <w:kern w:val="0"/>
          <w:sz w:val="24"/>
          <w:szCs w:val="24"/>
          <w:lang w:val="es-MX" w:eastAsia="es-ES"/>
          <w14:ligatures w14:val="none"/>
        </w:rPr>
        <w:t>Se fija como fecha tentativa la primera quincena de enero para la actividad, 08 de enero de 15:00 h</w:t>
      </w:r>
      <w:r>
        <w:rPr>
          <w:rFonts w:ascii="Arial" w:eastAsia="Arial" w:hAnsi="Arial" w:cs="Arial"/>
          <w:kern w:val="0"/>
          <w:sz w:val="24"/>
          <w:szCs w:val="24"/>
          <w:lang w:val="es-MX" w:eastAsia="es-ES"/>
          <w14:ligatures w14:val="none"/>
        </w:rPr>
        <w:t>o</w:t>
      </w:r>
      <w:r w:rsidR="00D45DA6" w:rsidRPr="00D45DA6">
        <w:rPr>
          <w:rFonts w:ascii="Arial" w:eastAsia="Arial" w:hAnsi="Arial" w:cs="Arial"/>
          <w:kern w:val="0"/>
          <w:sz w:val="24"/>
          <w:szCs w:val="24"/>
          <w:lang w:val="es-MX" w:eastAsia="es-ES"/>
          <w14:ligatures w14:val="none"/>
        </w:rPr>
        <w:t>r</w:t>
      </w:r>
      <w:r>
        <w:rPr>
          <w:rFonts w:ascii="Arial" w:eastAsia="Arial" w:hAnsi="Arial" w:cs="Arial"/>
          <w:kern w:val="0"/>
          <w:sz w:val="24"/>
          <w:szCs w:val="24"/>
          <w:lang w:val="es-MX" w:eastAsia="es-ES"/>
          <w14:ligatures w14:val="none"/>
        </w:rPr>
        <w:t>a</w:t>
      </w:r>
      <w:r w:rsidR="00D45DA6" w:rsidRPr="00D45DA6">
        <w:rPr>
          <w:rFonts w:ascii="Arial" w:eastAsia="Arial" w:hAnsi="Arial" w:cs="Arial"/>
          <w:kern w:val="0"/>
          <w:sz w:val="24"/>
          <w:szCs w:val="24"/>
          <w:lang w:val="es-MX" w:eastAsia="es-ES"/>
          <w14:ligatures w14:val="none"/>
        </w:rPr>
        <w:t>s a 17:30 h</w:t>
      </w:r>
      <w:r>
        <w:rPr>
          <w:rFonts w:ascii="Arial" w:eastAsia="Arial" w:hAnsi="Arial" w:cs="Arial"/>
          <w:kern w:val="0"/>
          <w:sz w:val="24"/>
          <w:szCs w:val="24"/>
          <w:lang w:val="es-MX" w:eastAsia="es-ES"/>
          <w14:ligatures w14:val="none"/>
        </w:rPr>
        <w:t>o</w:t>
      </w:r>
      <w:r w:rsidR="00D45DA6" w:rsidRPr="00D45DA6">
        <w:rPr>
          <w:rFonts w:ascii="Arial" w:eastAsia="Arial" w:hAnsi="Arial" w:cs="Arial"/>
          <w:kern w:val="0"/>
          <w:sz w:val="24"/>
          <w:szCs w:val="24"/>
          <w:lang w:val="es-MX" w:eastAsia="es-ES"/>
          <w14:ligatures w14:val="none"/>
        </w:rPr>
        <w:t>r</w:t>
      </w:r>
      <w:r>
        <w:rPr>
          <w:rFonts w:ascii="Arial" w:eastAsia="Arial" w:hAnsi="Arial" w:cs="Arial"/>
          <w:kern w:val="0"/>
          <w:sz w:val="24"/>
          <w:szCs w:val="24"/>
          <w:lang w:val="es-MX" w:eastAsia="es-ES"/>
          <w14:ligatures w14:val="none"/>
        </w:rPr>
        <w:t>a</w:t>
      </w:r>
      <w:r w:rsidR="00D45DA6" w:rsidRPr="00D45DA6">
        <w:rPr>
          <w:rFonts w:ascii="Arial" w:eastAsia="Arial" w:hAnsi="Arial" w:cs="Arial"/>
          <w:kern w:val="0"/>
          <w:sz w:val="24"/>
          <w:szCs w:val="24"/>
          <w:lang w:val="es-MX" w:eastAsia="es-ES"/>
          <w14:ligatures w14:val="none"/>
        </w:rPr>
        <w:t>s</w:t>
      </w:r>
      <w:r>
        <w:rPr>
          <w:rFonts w:ascii="Arial" w:eastAsia="Arial" w:hAnsi="Arial" w:cs="Arial"/>
          <w:kern w:val="0"/>
          <w:sz w:val="24"/>
          <w:szCs w:val="24"/>
          <w:lang w:val="es-MX" w:eastAsia="es-ES"/>
          <w14:ligatures w14:val="none"/>
        </w:rPr>
        <w:t>.</w:t>
      </w:r>
    </w:p>
    <w:p w14:paraId="1B5C59F8" w14:textId="20207703" w:rsidR="00D45DA6" w:rsidRDefault="000522D7" w:rsidP="00D45DA6">
      <w:pPr>
        <w:spacing w:line="276" w:lineRule="auto"/>
        <w:jc w:val="both"/>
        <w:rPr>
          <w:rFonts w:ascii="Arial" w:eastAsia="Arial" w:hAnsi="Arial" w:cs="Arial"/>
          <w:kern w:val="0"/>
          <w:sz w:val="24"/>
          <w:szCs w:val="24"/>
          <w:lang w:val="es-MX" w:eastAsia="es-ES"/>
          <w14:ligatures w14:val="none"/>
        </w:rPr>
      </w:pPr>
      <w:r>
        <w:rPr>
          <w:rFonts w:ascii="Arial" w:eastAsia="Arial" w:hAnsi="Arial" w:cs="Arial"/>
          <w:kern w:val="0"/>
          <w:sz w:val="24"/>
          <w:szCs w:val="24"/>
          <w:lang w:val="es-MX" w:eastAsia="es-ES"/>
          <w14:ligatures w14:val="none"/>
        </w:rPr>
        <w:t>6.- La institución se compromete</w:t>
      </w:r>
      <w:r w:rsidR="00D45DA6" w:rsidRPr="00D45DA6">
        <w:rPr>
          <w:rFonts w:ascii="Arial" w:eastAsia="Arial" w:hAnsi="Arial" w:cs="Arial"/>
          <w:kern w:val="0"/>
          <w:sz w:val="24"/>
          <w:szCs w:val="24"/>
          <w:lang w:val="es-MX" w:eastAsia="es-ES"/>
          <w14:ligatures w14:val="none"/>
        </w:rPr>
        <w:t xml:space="preserve"> a contar con un funcionario por línea</w:t>
      </w:r>
      <w:r>
        <w:rPr>
          <w:rFonts w:ascii="Arial" w:eastAsia="Arial" w:hAnsi="Arial" w:cs="Arial"/>
          <w:kern w:val="0"/>
          <w:sz w:val="24"/>
          <w:szCs w:val="24"/>
          <w:lang w:val="es-MX" w:eastAsia="es-ES"/>
          <w14:ligatures w14:val="none"/>
        </w:rPr>
        <w:t>, mientras que cada dirigente se compromete a invitar a uno o mas dirigentes sociales a esta instancia.</w:t>
      </w:r>
    </w:p>
    <w:p w14:paraId="5D13C747" w14:textId="5083C9AA" w:rsidR="000522D7" w:rsidRPr="00D45DA6" w:rsidRDefault="000522D7" w:rsidP="00D45DA6">
      <w:pPr>
        <w:spacing w:line="276" w:lineRule="auto"/>
        <w:jc w:val="both"/>
        <w:rPr>
          <w:rFonts w:ascii="Arial" w:eastAsia="Arial" w:hAnsi="Arial" w:cs="Arial"/>
          <w:kern w:val="0"/>
          <w:sz w:val="24"/>
          <w:szCs w:val="24"/>
          <w:lang w:val="es-MX" w:eastAsia="es-ES"/>
          <w14:ligatures w14:val="none"/>
        </w:rPr>
      </w:pPr>
      <w:r>
        <w:rPr>
          <w:rFonts w:ascii="Arial" w:eastAsia="Arial" w:hAnsi="Arial" w:cs="Arial"/>
          <w:kern w:val="0"/>
          <w:sz w:val="24"/>
          <w:szCs w:val="24"/>
          <w:lang w:val="es-MX" w:eastAsia="es-ES"/>
          <w14:ligatures w14:val="none"/>
        </w:rPr>
        <w:t>7.- Se pone termino a la actividad a las 12:30 horas.</w:t>
      </w:r>
    </w:p>
    <w:p w14:paraId="2BF279DA" w14:textId="40F42DA0" w:rsidR="00D45DA6" w:rsidRPr="00D45DA6" w:rsidRDefault="00D45DA6" w:rsidP="002C1B25">
      <w:pPr>
        <w:spacing w:line="276" w:lineRule="auto"/>
        <w:jc w:val="both"/>
        <w:rPr>
          <w:rFonts w:ascii="Arial" w:eastAsia="Arial" w:hAnsi="Arial" w:cs="Arial"/>
          <w:kern w:val="0"/>
          <w:sz w:val="24"/>
          <w:szCs w:val="24"/>
          <w:lang w:val="es-MX" w:eastAsia="es-ES"/>
          <w14:ligatures w14:val="none"/>
        </w:rPr>
      </w:pPr>
    </w:p>
    <w:p w14:paraId="3FBF82D0" w14:textId="77777777" w:rsidR="00292550" w:rsidRPr="00B42A63" w:rsidRDefault="00292550" w:rsidP="002C1B25">
      <w:pPr>
        <w:spacing w:line="276" w:lineRule="auto"/>
        <w:jc w:val="both"/>
        <w:rPr>
          <w:rFonts w:ascii="Arial" w:eastAsia="Arial" w:hAnsi="Arial" w:cs="Arial"/>
          <w:kern w:val="0"/>
          <w:sz w:val="24"/>
          <w:szCs w:val="24"/>
          <w:lang w:eastAsia="es-ES"/>
          <w14:ligatures w14:val="none"/>
        </w:rPr>
      </w:pPr>
    </w:p>
    <w:sectPr w:rsidR="00292550" w:rsidRPr="00B42A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CD"/>
    <w:rsid w:val="000522D7"/>
    <w:rsid w:val="0005749D"/>
    <w:rsid w:val="00082201"/>
    <w:rsid w:val="001729EE"/>
    <w:rsid w:val="001B21C2"/>
    <w:rsid w:val="00292550"/>
    <w:rsid w:val="00295830"/>
    <w:rsid w:val="002C1B25"/>
    <w:rsid w:val="00303FFA"/>
    <w:rsid w:val="006B19DA"/>
    <w:rsid w:val="009454CD"/>
    <w:rsid w:val="009A2979"/>
    <w:rsid w:val="00AF64FB"/>
    <w:rsid w:val="00B30F29"/>
    <w:rsid w:val="00B50E58"/>
    <w:rsid w:val="00C02D60"/>
    <w:rsid w:val="00D45DA6"/>
    <w:rsid w:val="00E134EB"/>
    <w:rsid w:val="00E50877"/>
    <w:rsid w:val="00F666B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3A806"/>
  <w15:chartTrackingRefBased/>
  <w15:docId w15:val="{3917B95A-3118-4E8B-9106-0913F82C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454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9454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454C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9454C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9454C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9454C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454C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454C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454C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54C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9454C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9454C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9454C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9454C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9454C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454C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454C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454CD"/>
    <w:rPr>
      <w:rFonts w:eastAsiaTheme="majorEastAsia" w:cstheme="majorBidi"/>
      <w:color w:val="272727" w:themeColor="text1" w:themeTint="D8"/>
    </w:rPr>
  </w:style>
  <w:style w:type="paragraph" w:styleId="Ttulo">
    <w:name w:val="Title"/>
    <w:basedOn w:val="Normal"/>
    <w:next w:val="Normal"/>
    <w:link w:val="TtuloCar"/>
    <w:uiPriority w:val="10"/>
    <w:qFormat/>
    <w:rsid w:val="009454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454C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454C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454C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454CD"/>
    <w:pPr>
      <w:spacing w:before="160"/>
      <w:jc w:val="center"/>
    </w:pPr>
    <w:rPr>
      <w:i/>
      <w:iCs/>
      <w:color w:val="404040" w:themeColor="text1" w:themeTint="BF"/>
    </w:rPr>
  </w:style>
  <w:style w:type="character" w:customStyle="1" w:styleId="CitaCar">
    <w:name w:val="Cita Car"/>
    <w:basedOn w:val="Fuentedeprrafopredeter"/>
    <w:link w:val="Cita"/>
    <w:uiPriority w:val="29"/>
    <w:rsid w:val="009454CD"/>
    <w:rPr>
      <w:i/>
      <w:iCs/>
      <w:color w:val="404040" w:themeColor="text1" w:themeTint="BF"/>
    </w:rPr>
  </w:style>
  <w:style w:type="paragraph" w:styleId="Prrafodelista">
    <w:name w:val="List Paragraph"/>
    <w:basedOn w:val="Normal"/>
    <w:uiPriority w:val="34"/>
    <w:qFormat/>
    <w:rsid w:val="009454CD"/>
    <w:pPr>
      <w:ind w:left="720"/>
      <w:contextualSpacing/>
    </w:pPr>
  </w:style>
  <w:style w:type="character" w:styleId="nfasisintenso">
    <w:name w:val="Intense Emphasis"/>
    <w:basedOn w:val="Fuentedeprrafopredeter"/>
    <w:uiPriority w:val="21"/>
    <w:qFormat/>
    <w:rsid w:val="009454CD"/>
    <w:rPr>
      <w:i/>
      <w:iCs/>
      <w:color w:val="2F5496" w:themeColor="accent1" w:themeShade="BF"/>
    </w:rPr>
  </w:style>
  <w:style w:type="paragraph" w:styleId="Citadestacada">
    <w:name w:val="Intense Quote"/>
    <w:basedOn w:val="Normal"/>
    <w:next w:val="Normal"/>
    <w:link w:val="CitadestacadaCar"/>
    <w:uiPriority w:val="30"/>
    <w:qFormat/>
    <w:rsid w:val="009454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9454CD"/>
    <w:rPr>
      <w:i/>
      <w:iCs/>
      <w:color w:val="2F5496" w:themeColor="accent1" w:themeShade="BF"/>
    </w:rPr>
  </w:style>
  <w:style w:type="character" w:styleId="Referenciaintensa">
    <w:name w:val="Intense Reference"/>
    <w:basedOn w:val="Fuentedeprrafopredeter"/>
    <w:uiPriority w:val="32"/>
    <w:qFormat/>
    <w:rsid w:val="009454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513</TotalTime>
  <Pages>1</Pages>
  <Words>282</Words>
  <Characters>1555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Concepcion ccp10</dc:creator>
  <cp:keywords/>
  <dc:description/>
  <cp:lastModifiedBy>Concepcion ccp10</cp:lastModifiedBy>
  <cp:revision>3</cp:revision>
  <dcterms:created xsi:type="dcterms:W3CDTF">2024-11-14T14:32:00Z</dcterms:created>
  <dcterms:modified xsi:type="dcterms:W3CDTF">2025-01-10T13:58:00Z</dcterms:modified>
</cp:coreProperties>
</file>